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E768FE" w:rsidRDefault="00E768FE" w:rsidP="00FF58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15FAE" w:rsidRPr="00EB5969" w:rsidRDefault="00C54AF8" w:rsidP="00EB59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96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EB596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476B5" w:rsidRPr="00EB5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питательных сред для бактериологической лаборатории</w:t>
      </w:r>
      <w:r w:rsidRPr="00EB5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5FAE" w:rsidRPr="00EB5969" w:rsidRDefault="00915FAE" w:rsidP="00EB596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415"/>
        <w:gridCol w:w="7938"/>
        <w:gridCol w:w="1134"/>
        <w:gridCol w:w="992"/>
      </w:tblGrid>
      <w:tr w:rsidR="00915FAE" w:rsidRPr="00EB5969" w:rsidTr="001B0206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EB5969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9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5" w:type="dxa"/>
            <w:shd w:val="clear" w:color="auto" w:fill="CCFFFF"/>
            <w:vAlign w:val="center"/>
          </w:tcPr>
          <w:p w:rsidR="00915FAE" w:rsidRPr="00EB5969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59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938" w:type="dxa"/>
            <w:shd w:val="clear" w:color="auto" w:fill="CCFFFF"/>
            <w:vAlign w:val="center"/>
          </w:tcPr>
          <w:p w:rsidR="00915FAE" w:rsidRPr="00EB5969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59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EB5969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59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EB5969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59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E625B1" w:rsidRPr="00EB5969" w:rsidTr="001B0206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625B1" w:rsidRPr="00EB5969" w:rsidRDefault="00E625B1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E625B1" w:rsidRPr="00EB5969" w:rsidRDefault="00272CDF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Двухфазная система </w:t>
            </w:r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сальмонелл (на основе 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Сальмонелла-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Шигела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 с селективной жидкой фазой) (1 уп</w:t>
            </w:r>
            <w:proofErr w:type="gramStart"/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ФСЗ 2009/03708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для взрослых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:rsidR="003E2849" w:rsidRPr="00EB5969" w:rsidRDefault="001855A5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вухфазная система для </w:t>
            </w:r>
            <w:proofErr w:type="spellStart"/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гемокультур</w:t>
            </w:r>
            <w:proofErr w:type="spellEnd"/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сальмонелл на основе среды с селективной жидкой фазой. Флакон предназначен для взрослых анализов. Флаконы с двухфазными системами комплектуются специальными иглами с воздушным фильтром для культивирования аэробов.</w:t>
            </w:r>
            <w:r w:rsidR="00E625B1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Упаковка:  10 флаконов.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5B1" w:rsidRPr="00EB5969" w:rsidRDefault="00AC3B73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625B1" w:rsidRPr="00EB5969" w:rsidRDefault="00AC3B73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25B1" w:rsidRPr="00EB5969" w:rsidTr="001B0206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625B1" w:rsidRPr="00EB5969" w:rsidRDefault="00E625B1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1B0206" w:rsidRDefault="00272CDF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питательные </w:t>
            </w:r>
            <w:proofErr w:type="gram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proofErr w:type="gram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консервирующие и добавки к питательным средам </w:t>
            </w:r>
            <w:r w:rsidR="003E2849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Двухфазная система для </w:t>
            </w:r>
            <w:proofErr w:type="spellStart"/>
            <w:r w:rsidR="003E2849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гемокультур</w:t>
            </w:r>
            <w:proofErr w:type="spellEnd"/>
            <w:r w:rsidR="003E2849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25B1" w:rsidRPr="00EB5969" w:rsidRDefault="00E625B1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 уп</w:t>
            </w:r>
            <w:proofErr w:type="gram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3E2849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ФСЗ 2009/03708</w:t>
            </w:r>
            <w:r w:rsidR="003E2849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для взрослых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:rsidR="00E625B1" w:rsidRPr="00EB5969" w:rsidRDefault="00E625B1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Комбинированная среда для обогащения и быстрого роста колоний в образцах крови взрослых пациентов. </w:t>
            </w:r>
            <w:proofErr w:type="gram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Пригоден</w:t>
            </w:r>
            <w:proofErr w:type="gram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выращивания аэробов и факультативных анаэробов (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энтеробактерий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псевдомонад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стафилококков, грибов), не рекомендован для строгих анаэробов. 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Упаковка: 10 флаконов.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5B1" w:rsidRPr="00EB5969" w:rsidRDefault="00E625B1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AC3B73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625B1" w:rsidRPr="00EB5969" w:rsidRDefault="00AC3B73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25B1" w:rsidRPr="00EB5969" w:rsidTr="001B0206">
        <w:trPr>
          <w:trHeight w:val="1702"/>
        </w:trPr>
        <w:tc>
          <w:tcPr>
            <w:tcW w:w="562" w:type="dxa"/>
            <w:shd w:val="clear" w:color="auto" w:fill="auto"/>
            <w:vAlign w:val="center"/>
          </w:tcPr>
          <w:p w:rsidR="00E625B1" w:rsidRPr="00EB5969" w:rsidRDefault="00AC3B73" w:rsidP="00EB59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415" w:type="dxa"/>
            <w:shd w:val="clear" w:color="auto" w:fill="auto"/>
          </w:tcPr>
          <w:p w:rsidR="00E625B1" w:rsidRPr="00EB5969" w:rsidRDefault="00E625B1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</w:t>
            </w:r>
            <w:r w:rsidR="00272CDF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питательные среды элективные (избирательные) Желчно-</w:t>
            </w:r>
            <w:proofErr w:type="spellStart"/>
            <w:r w:rsidR="00272CDF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эскулиновый</w:t>
            </w:r>
            <w:proofErr w:type="spellEnd"/>
            <w:r w:rsidR="00272CDF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72CDF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="00272CDF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азидом натрия, 500 г (ФСЗ 2009/03709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B0206" w:rsidRPr="001B0206" w:rsidRDefault="001B0206" w:rsidP="001B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Питательный</w:t>
            </w:r>
            <w:proofErr w:type="gramEnd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 xml:space="preserve"> с желчью и </w:t>
            </w:r>
            <w:proofErr w:type="spellStart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эскулином</w:t>
            </w:r>
            <w:proofErr w:type="spellEnd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для выделения и предварительной идентификации фекальных стрептококков (энтерококков). Аналог российских сред под названиями: </w:t>
            </w:r>
            <w:proofErr w:type="spellStart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Энтерококкагар</w:t>
            </w:r>
            <w:proofErr w:type="spellEnd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 xml:space="preserve">, молочно-ингибиторная среда. </w:t>
            </w:r>
            <w:proofErr w:type="spellStart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Bile</w:t>
            </w:r>
            <w:proofErr w:type="spellEnd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Esculin</w:t>
            </w:r>
            <w:proofErr w:type="spellEnd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Azide</w:t>
            </w:r>
            <w:proofErr w:type="spellEnd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Agar</w:t>
            </w:r>
            <w:proofErr w:type="spellEnd"/>
            <w:r w:rsidRPr="001B0206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поставляется так же в гранулированной форме для приготовления агаровой среды (GM493I), обладающей улучшенными потребительскими свойствами.</w:t>
            </w:r>
          </w:p>
          <w:p w:rsidR="003E2849" w:rsidRPr="001B0206" w:rsidRDefault="001B0206" w:rsidP="001B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206">
              <w:rPr>
                <w:rFonts w:ascii="Times New Roman" w:hAnsi="Times New Roman" w:cs="Times New Roman"/>
                <w:sz w:val="24"/>
                <w:szCs w:val="24"/>
              </w:rPr>
              <w:t>Упаковка: 500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5B1" w:rsidRPr="00EB5969" w:rsidRDefault="00272CDF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625B1" w:rsidRPr="00EB5969" w:rsidRDefault="00B04066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25B1" w:rsidRPr="00EB5969" w:rsidTr="001B0206">
        <w:trPr>
          <w:trHeight w:val="1316"/>
        </w:trPr>
        <w:tc>
          <w:tcPr>
            <w:tcW w:w="562" w:type="dxa"/>
            <w:shd w:val="clear" w:color="auto" w:fill="auto"/>
            <w:vAlign w:val="center"/>
          </w:tcPr>
          <w:p w:rsidR="00E625B1" w:rsidRPr="00EB5969" w:rsidRDefault="00AC3B73" w:rsidP="00EB59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:rsidR="00E625B1" w:rsidRPr="00EB5969" w:rsidRDefault="00E625B1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для бактериологических исследований "Питательная среда для выделения и культивирования 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лактобацилл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 (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Лактобакагар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 (ФСР 2010/09164)</w:t>
            </w:r>
          </w:p>
        </w:tc>
        <w:tc>
          <w:tcPr>
            <w:tcW w:w="7938" w:type="dxa"/>
            <w:shd w:val="clear" w:color="auto" w:fill="auto"/>
          </w:tcPr>
          <w:p w:rsidR="00EB5969" w:rsidRPr="001B0206" w:rsidRDefault="00EB5969" w:rsidP="001B0206">
            <w:pPr>
              <w:pStyle w:val="a4"/>
              <w:shd w:val="clear" w:color="auto" w:fill="FFFFFF"/>
              <w:spacing w:before="0" w:beforeAutospacing="0" w:after="0" w:afterAutospacing="0"/>
            </w:pPr>
            <w:r w:rsidRPr="001B0206">
              <w:t xml:space="preserve">Набор реагентов «Питательная среда для выделения и культивирования </w:t>
            </w:r>
            <w:proofErr w:type="spellStart"/>
            <w:r w:rsidRPr="001B0206">
              <w:t>лактобацилл</w:t>
            </w:r>
            <w:proofErr w:type="spellEnd"/>
            <w:r w:rsidRPr="001B0206">
              <w:t xml:space="preserve"> сухая (</w:t>
            </w:r>
            <w:proofErr w:type="spellStart"/>
            <w:r w:rsidRPr="001B0206">
              <w:t>Лактобакагар</w:t>
            </w:r>
            <w:proofErr w:type="spellEnd"/>
            <w:r w:rsidRPr="001B0206">
              <w:t xml:space="preserve">)» предназначен для выделения и культивирования </w:t>
            </w:r>
            <w:proofErr w:type="spellStart"/>
            <w:r w:rsidRPr="001B0206">
              <w:t>лактобацилл</w:t>
            </w:r>
            <w:proofErr w:type="spellEnd"/>
            <w:r w:rsidRPr="001B0206">
              <w:t xml:space="preserve"> при бактериологическом исследовании в клинической лабораторной диагностике, пищевой микробиологии.</w:t>
            </w:r>
          </w:p>
          <w:p w:rsidR="00E625B1" w:rsidRPr="001B0206" w:rsidRDefault="00EB5969" w:rsidP="001B0206">
            <w:pPr>
              <w:pStyle w:val="a4"/>
              <w:shd w:val="clear" w:color="auto" w:fill="FFFFFF"/>
              <w:spacing w:before="0" w:beforeAutospacing="0" w:after="0" w:afterAutospacing="0"/>
            </w:pPr>
            <w:r w:rsidRPr="001B0206">
              <w:t> </w:t>
            </w:r>
            <w:r w:rsidR="00E625B1" w:rsidRPr="001B0206">
              <w:t>Упаковка: 250 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5B1" w:rsidRPr="00EB5969" w:rsidRDefault="00E625B1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5B1" w:rsidRPr="00EB5969" w:rsidRDefault="00B04066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25B1" w:rsidRPr="00EB5969" w:rsidTr="001B0206">
        <w:trPr>
          <w:trHeight w:val="1702"/>
        </w:trPr>
        <w:tc>
          <w:tcPr>
            <w:tcW w:w="562" w:type="dxa"/>
            <w:shd w:val="clear" w:color="auto" w:fill="auto"/>
            <w:vAlign w:val="center"/>
          </w:tcPr>
          <w:p w:rsidR="00E625B1" w:rsidRPr="00EB5969" w:rsidRDefault="00AC3B73" w:rsidP="00EB59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:rsidR="00E625B1" w:rsidRPr="00EB5969" w:rsidRDefault="00E625B1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 "ИПС-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Биотехновация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питательные среды микробиологические, сухие: "Среда 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Сабуро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". "Питательная среда для культивирования дрожжевых и плесневых грибов, сухая" (бульон). (РЗН 2013/699)</w:t>
            </w:r>
          </w:p>
        </w:tc>
        <w:tc>
          <w:tcPr>
            <w:tcW w:w="7938" w:type="dxa"/>
            <w:shd w:val="clear" w:color="auto" w:fill="auto"/>
          </w:tcPr>
          <w:p w:rsidR="00EB5969" w:rsidRPr="00EB5969" w:rsidRDefault="00E625B1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Сабуро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B5969" w:rsidRPr="00EB5969">
              <w:rPr>
                <w:rFonts w:ascii="Times New Roman" w:hAnsi="Times New Roman" w:cs="Times New Roman"/>
                <w:sz w:val="24"/>
                <w:szCs w:val="24"/>
              </w:rPr>
              <w:t>представляет собой сухие питательные среды, предназначенные для приготовления жидких и плотных питательных сред, используемых при проведении микробиологических исследований</w:t>
            </w:r>
            <w:r w:rsidR="00EB5969"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Упаковка: 250 грамм.</w:t>
            </w:r>
          </w:p>
          <w:p w:rsidR="00EB5969" w:rsidRPr="00EB5969" w:rsidRDefault="00EB5969" w:rsidP="001B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5B1" w:rsidRPr="00EB5969" w:rsidRDefault="00E625B1" w:rsidP="001B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5B1" w:rsidRPr="00EB5969" w:rsidRDefault="00E625B1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5B1" w:rsidRPr="00EB5969" w:rsidRDefault="00B04066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25B1" w:rsidRPr="00EB5969" w:rsidTr="001B0206">
        <w:trPr>
          <w:trHeight w:val="1702"/>
        </w:trPr>
        <w:tc>
          <w:tcPr>
            <w:tcW w:w="562" w:type="dxa"/>
            <w:shd w:val="clear" w:color="auto" w:fill="auto"/>
            <w:vAlign w:val="center"/>
          </w:tcPr>
          <w:p w:rsidR="00E625B1" w:rsidRPr="00EB5969" w:rsidRDefault="00AC3B73" w:rsidP="00EB59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:rsidR="00E625B1" w:rsidRPr="00EB5969" w:rsidRDefault="00272CDF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 для выявления стрептококков гр. А</w:t>
            </w:r>
            <w:proofErr w:type="gram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,С,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</w:t>
            </w:r>
            <w:r w:rsidR="001B0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(комплексный) (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коагглютинация</w:t>
            </w:r>
            <w:proofErr w:type="spellEnd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4х50 </w:t>
            </w: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</w:t>
            </w:r>
            <w:bookmarkEnd w:id="0"/>
            <w:proofErr w:type="spellEnd"/>
          </w:p>
        </w:tc>
        <w:tc>
          <w:tcPr>
            <w:tcW w:w="7938" w:type="dxa"/>
            <w:shd w:val="clear" w:color="auto" w:fill="auto"/>
          </w:tcPr>
          <w:p w:rsidR="00E625B1" w:rsidRPr="001B0206" w:rsidRDefault="00EB5969" w:rsidP="001B0206">
            <w:pPr>
              <w:pStyle w:val="a4"/>
              <w:shd w:val="clear" w:color="auto" w:fill="FFFFFF"/>
              <w:spacing w:before="0" w:beforeAutospacing="0" w:after="0" w:afterAutospacing="0"/>
            </w:pPr>
            <w:proofErr w:type="spellStart"/>
            <w:r w:rsidRPr="001B0206">
              <w:t>Диагностикум</w:t>
            </w:r>
            <w:proofErr w:type="spellEnd"/>
            <w:r w:rsidRPr="001B0206">
              <w:t xml:space="preserve"> </w:t>
            </w:r>
            <w:proofErr w:type="gramStart"/>
            <w:r w:rsidRPr="001B0206">
              <w:t>серологический</w:t>
            </w:r>
            <w:proofErr w:type="gramEnd"/>
            <w:r w:rsidRPr="001B0206">
              <w:t xml:space="preserve"> жидкий для определения отдельных групп стрептококков. Представляет собой 2,5% взвесь </w:t>
            </w:r>
            <w:proofErr w:type="spellStart"/>
            <w:r w:rsidRPr="001B0206">
              <w:t>Staphylococcus</w:t>
            </w:r>
            <w:proofErr w:type="spellEnd"/>
            <w:r w:rsidRPr="001B0206">
              <w:t xml:space="preserve"> </w:t>
            </w:r>
            <w:proofErr w:type="spellStart"/>
            <w:r w:rsidRPr="001B0206">
              <w:t>aureus</w:t>
            </w:r>
            <w:proofErr w:type="spellEnd"/>
            <w:r w:rsidRPr="001B0206">
              <w:t>, несущего белок</w:t>
            </w:r>
            <w:proofErr w:type="gramStart"/>
            <w:r w:rsidRPr="001B0206">
              <w:t xml:space="preserve"> А</w:t>
            </w:r>
            <w:proofErr w:type="gramEnd"/>
            <w:r w:rsidRPr="001B0206">
              <w:t xml:space="preserve">, в разводящем буфере, сенсибилизированного специфическими иммуноглобулинами к соответствующим группоспецифическим полисахаридным антигенам стрептококков групп A, В, С, G, D или F. </w:t>
            </w:r>
            <w:proofErr w:type="spellStart"/>
            <w:r w:rsidRPr="001B0206">
              <w:t>Диагностикумы</w:t>
            </w:r>
            <w:proofErr w:type="spellEnd"/>
            <w:r w:rsidRPr="001B0206">
              <w:t xml:space="preserve"> окрашены </w:t>
            </w:r>
            <w:proofErr w:type="gramStart"/>
            <w:r w:rsidRPr="001B0206">
              <w:t>метиленовым</w:t>
            </w:r>
            <w:proofErr w:type="gramEnd"/>
            <w:r w:rsidRPr="001B0206">
              <w:t xml:space="preserve"> синим, предназначены для реакции </w:t>
            </w:r>
            <w:proofErr w:type="spellStart"/>
            <w:r w:rsidRPr="001B0206">
              <w:t>коагглютинации</w:t>
            </w:r>
            <w:proofErr w:type="spellEnd"/>
            <w:r w:rsidRPr="001B0206">
              <w:t xml:space="preserve"> (РКА), рассчитаны на проведение 50 исследований. Анализ проводят на экстракте антигенов, полученном из клинического материала, собранного с помощью тампона из зева, носа, с поверхности кожи или другого источника инфекции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5B1" w:rsidRPr="00EB5969" w:rsidRDefault="00272CDF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625B1" w:rsidRPr="00EB5969" w:rsidRDefault="0089243C" w:rsidP="001B0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B5F84" w:rsidRPr="00EB5969" w:rsidRDefault="008B5F84" w:rsidP="00EB5969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EB5969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476B5"/>
    <w:rsid w:val="000550B1"/>
    <w:rsid w:val="000625DD"/>
    <w:rsid w:val="0007077F"/>
    <w:rsid w:val="000901CA"/>
    <w:rsid w:val="000A5168"/>
    <w:rsid w:val="000B1706"/>
    <w:rsid w:val="000B53C2"/>
    <w:rsid w:val="000C0D61"/>
    <w:rsid w:val="001259F0"/>
    <w:rsid w:val="001319D2"/>
    <w:rsid w:val="0013768C"/>
    <w:rsid w:val="001519E3"/>
    <w:rsid w:val="00154821"/>
    <w:rsid w:val="001855A5"/>
    <w:rsid w:val="001A0C61"/>
    <w:rsid w:val="001B0206"/>
    <w:rsid w:val="002112B1"/>
    <w:rsid w:val="00230A4F"/>
    <w:rsid w:val="0023607A"/>
    <w:rsid w:val="002427CD"/>
    <w:rsid w:val="00252D41"/>
    <w:rsid w:val="00262D11"/>
    <w:rsid w:val="00264B00"/>
    <w:rsid w:val="00272CDF"/>
    <w:rsid w:val="00290D0B"/>
    <w:rsid w:val="002A3C34"/>
    <w:rsid w:val="002F3F11"/>
    <w:rsid w:val="003100DC"/>
    <w:rsid w:val="00356554"/>
    <w:rsid w:val="0036562E"/>
    <w:rsid w:val="00381102"/>
    <w:rsid w:val="00392F25"/>
    <w:rsid w:val="0039473E"/>
    <w:rsid w:val="003C2D12"/>
    <w:rsid w:val="003E2849"/>
    <w:rsid w:val="003F0691"/>
    <w:rsid w:val="00400FA3"/>
    <w:rsid w:val="0041768A"/>
    <w:rsid w:val="00431177"/>
    <w:rsid w:val="00437A0B"/>
    <w:rsid w:val="0044566B"/>
    <w:rsid w:val="00462A98"/>
    <w:rsid w:val="00480634"/>
    <w:rsid w:val="00481600"/>
    <w:rsid w:val="004C08CB"/>
    <w:rsid w:val="004E28DE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9243C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C3B73"/>
    <w:rsid w:val="00AD4873"/>
    <w:rsid w:val="00AE21D3"/>
    <w:rsid w:val="00AF79F1"/>
    <w:rsid w:val="00B01CDC"/>
    <w:rsid w:val="00B04066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436C"/>
    <w:rsid w:val="00C4505A"/>
    <w:rsid w:val="00C54AF8"/>
    <w:rsid w:val="00C665FA"/>
    <w:rsid w:val="00C80925"/>
    <w:rsid w:val="00C91508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E05A5"/>
    <w:rsid w:val="00DF5A6D"/>
    <w:rsid w:val="00E625B1"/>
    <w:rsid w:val="00E633D0"/>
    <w:rsid w:val="00E63E88"/>
    <w:rsid w:val="00E640B8"/>
    <w:rsid w:val="00E768FE"/>
    <w:rsid w:val="00E83817"/>
    <w:rsid w:val="00EB5969"/>
    <w:rsid w:val="00EB5DF9"/>
    <w:rsid w:val="00ED07D2"/>
    <w:rsid w:val="00ED2E43"/>
    <w:rsid w:val="00EE39EC"/>
    <w:rsid w:val="00EE4C15"/>
    <w:rsid w:val="00F2074D"/>
    <w:rsid w:val="00F6725D"/>
    <w:rsid w:val="00F706F7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732B7-5795-42B6-8CCF-A53C177D5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2773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92</cp:revision>
  <dcterms:created xsi:type="dcterms:W3CDTF">2019-10-28T04:31:00Z</dcterms:created>
  <dcterms:modified xsi:type="dcterms:W3CDTF">2023-02-16T11:11:00Z</dcterms:modified>
</cp:coreProperties>
</file>